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938D131" w14:textId="3D8338F4" w:rsidR="00A731FE" w:rsidRPr="00D62BC8" w:rsidRDefault="00A731FE" w:rsidP="00A731FE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D62BC8">
        <w:rPr>
          <w:rFonts w:ascii="Arial" w:eastAsiaTheme="minorHAnsi" w:hAnsi="Arial" w:cs="Arial"/>
          <w:b/>
          <w:sz w:val="22"/>
          <w:szCs w:val="22"/>
          <w:lang w:val="en-GB"/>
        </w:rPr>
        <w:t xml:space="preserve">Minutes of the meeting of the Peacehaven Town Council Personnel Committee held at 7.30pm on Thursday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4</w:t>
      </w:r>
      <w:r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 xml:space="preserve">th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November</w:t>
      </w:r>
      <w:r w:rsidRPr="00D62BC8">
        <w:rPr>
          <w:rFonts w:ascii="Arial" w:eastAsiaTheme="minorHAnsi" w:hAnsi="Arial" w:cs="Arial"/>
          <w:b/>
          <w:sz w:val="22"/>
          <w:szCs w:val="22"/>
          <w:lang w:val="en-GB"/>
        </w:rPr>
        <w:t xml:space="preserve"> 2021 in Community House, Peacehaven</w:t>
      </w:r>
    </w:p>
    <w:p w14:paraId="13BE2A8E" w14:textId="77777777" w:rsidR="00A731FE" w:rsidRPr="00D62BC8" w:rsidRDefault="00A731FE" w:rsidP="00A731FE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D62BC8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D62BC8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– Cllr. D Seabrook (Chairman), Cllr L Symonds (Vice-Chairman), Cllr A Milliner, Cllr R White, </w:t>
      </w:r>
    </w:p>
    <w:p w14:paraId="017356D7" w14:textId="5BAB4BE3" w:rsidR="00A731FE" w:rsidRPr="00D62BC8" w:rsidRDefault="00A731FE" w:rsidP="00A731FE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D62BC8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Cllr G Hill, Cllr </w:t>
      </w:r>
      <w:r w:rsidR="0040452F">
        <w:rPr>
          <w:rFonts w:ascii="Arial" w:eastAsiaTheme="minorHAnsi" w:hAnsi="Arial" w:cs="Arial"/>
          <w:color w:val="auto"/>
          <w:sz w:val="22"/>
          <w:szCs w:val="22"/>
          <w:lang w:val="en-GB"/>
        </w:rPr>
        <w:t>C Collier, Cllr W Veck, Cllr K Sanderson.</w:t>
      </w:r>
    </w:p>
    <w:p w14:paraId="40D733FF" w14:textId="77777777" w:rsidR="00A731FE" w:rsidRPr="00D62BC8" w:rsidRDefault="00A731FE" w:rsidP="00A731FE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D62BC8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8471621" w14:textId="77777777" w:rsidR="00EB70F0" w:rsidRPr="00AC2FCD" w:rsidRDefault="00EB70F0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6E2CB6DD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DF7098" w:rsidRPr="00AC2FCD">
        <w:rPr>
          <w:rFonts w:ascii="Arial" w:hAnsi="Arial" w:cs="Arial"/>
          <w:b/>
          <w:bCs/>
          <w:sz w:val="22"/>
          <w:szCs w:val="22"/>
        </w:rPr>
        <w:t>1</w:t>
      </w:r>
      <w:r w:rsidR="00172991">
        <w:rPr>
          <w:rFonts w:ascii="Arial" w:hAnsi="Arial" w:cs="Arial"/>
          <w:b/>
          <w:bCs/>
          <w:sz w:val="22"/>
          <w:szCs w:val="22"/>
        </w:rPr>
        <w:t>90</w:t>
      </w:r>
      <w:r w:rsidR="00943B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bCs/>
          <w:sz w:val="22"/>
          <w:szCs w:val="22"/>
        </w:rPr>
        <w:t>CHAIRMAN’S ANNOUNCEMENTS</w:t>
      </w:r>
    </w:p>
    <w:p w14:paraId="44702E67" w14:textId="707349D3" w:rsidR="00A731FE" w:rsidRDefault="00A731FE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D62BC8">
        <w:rPr>
          <w:rFonts w:ascii="Arial" w:hAnsi="Arial" w:cs="Arial"/>
          <w:sz w:val="22"/>
          <w:szCs w:val="22"/>
        </w:rPr>
        <w:t>The Chairman welcomed everyone to the meeting</w:t>
      </w:r>
      <w:r>
        <w:rPr>
          <w:rFonts w:ascii="Arial" w:hAnsi="Arial" w:cs="Arial"/>
          <w:sz w:val="22"/>
          <w:szCs w:val="22"/>
        </w:rPr>
        <w:t>.</w:t>
      </w:r>
    </w:p>
    <w:p w14:paraId="11E41120" w14:textId="77777777" w:rsidR="00A731FE" w:rsidRPr="00AC2FCD" w:rsidRDefault="00A731FE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2DD9A99" w14:textId="1EB0F179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172991">
        <w:rPr>
          <w:rFonts w:ascii="Arial" w:hAnsi="Arial" w:cs="Arial"/>
          <w:b/>
          <w:bCs/>
          <w:sz w:val="22"/>
          <w:szCs w:val="22"/>
        </w:rPr>
        <w:t>91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72E61E13" w14:textId="43E07A1F" w:rsidR="00A731FE" w:rsidRPr="00D62BC8" w:rsidRDefault="00A731FE" w:rsidP="00A731FE">
      <w:pPr>
        <w:suppressAutoHyphens w:val="0"/>
        <w:spacing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  <w:r w:rsidRPr="00D62BC8">
        <w:rPr>
          <w:rFonts w:ascii="Arial" w:eastAsiaTheme="minorHAnsi" w:hAnsi="Arial" w:cs="Arial"/>
          <w:sz w:val="22"/>
          <w:szCs w:val="22"/>
          <w:lang w:val="en-GB"/>
        </w:rPr>
        <w:t>It was resolved to accept apologies from Cllr I Sharke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y and </w:t>
      </w:r>
      <w:r w:rsidRPr="00D62BC8">
        <w:rPr>
          <w:rFonts w:ascii="Arial" w:eastAsiaTheme="minorHAnsi" w:hAnsi="Arial" w:cs="Arial"/>
          <w:sz w:val="22"/>
          <w:szCs w:val="22"/>
          <w:lang w:val="en-GB"/>
        </w:rPr>
        <w:t xml:space="preserve">Cllr C </w:t>
      </w:r>
      <w:r>
        <w:rPr>
          <w:rFonts w:ascii="Arial" w:eastAsiaTheme="minorHAnsi" w:hAnsi="Arial" w:cs="Arial"/>
          <w:sz w:val="22"/>
          <w:szCs w:val="22"/>
          <w:lang w:val="en-GB"/>
        </w:rPr>
        <w:t>Gallagher</w:t>
      </w:r>
      <w:r w:rsidRPr="00D62BC8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and that </w:t>
      </w:r>
      <w:r w:rsidRPr="00D62BC8">
        <w:rPr>
          <w:rFonts w:ascii="Arial" w:eastAsiaTheme="minorHAnsi" w:hAnsi="Arial" w:cs="Arial"/>
          <w:sz w:val="22"/>
          <w:szCs w:val="22"/>
          <w:lang w:val="en-GB"/>
        </w:rPr>
        <w:t xml:space="preserve">Cllr R White will substitute for Cllr C </w:t>
      </w:r>
      <w:r>
        <w:rPr>
          <w:rFonts w:ascii="Arial" w:eastAsiaTheme="minorHAnsi" w:hAnsi="Arial" w:cs="Arial"/>
          <w:sz w:val="22"/>
          <w:szCs w:val="22"/>
          <w:lang w:val="en-GB"/>
        </w:rPr>
        <w:t>Gallagher</w:t>
      </w:r>
      <w:r w:rsidRPr="00D62BC8">
        <w:rPr>
          <w:rFonts w:ascii="Arial" w:eastAsiaTheme="minorHAnsi" w:hAnsi="Arial" w:cs="Arial"/>
          <w:sz w:val="22"/>
          <w:szCs w:val="22"/>
          <w:lang w:val="en-GB"/>
        </w:rPr>
        <w:t>.</w:t>
      </w:r>
    </w:p>
    <w:p w14:paraId="052C7073" w14:textId="77777777" w:rsidR="00A731FE" w:rsidRPr="00AC2FCD" w:rsidRDefault="00A731FE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15B9CDF5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172991">
        <w:rPr>
          <w:rFonts w:ascii="Arial" w:hAnsi="Arial" w:cs="Arial"/>
          <w:b/>
          <w:bCs/>
          <w:sz w:val="22"/>
          <w:szCs w:val="22"/>
        </w:rPr>
        <w:t>92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74137897" w14:textId="77777777" w:rsidR="00A731FE" w:rsidRPr="00D62BC8" w:rsidRDefault="00A731FE" w:rsidP="00A731FE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D62BC8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539A2294" w14:textId="77777777" w:rsidR="00A731FE" w:rsidRPr="00274069" w:rsidRDefault="00A731FE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05BD5E6" w14:textId="5B2D75AF" w:rsidR="009749B8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67F84">
        <w:rPr>
          <w:rFonts w:ascii="Arial" w:hAnsi="Arial" w:cs="Arial"/>
          <w:b/>
          <w:sz w:val="22"/>
          <w:szCs w:val="22"/>
        </w:rPr>
        <w:t>E1</w:t>
      </w:r>
      <w:r w:rsidR="00172991">
        <w:rPr>
          <w:rFonts w:ascii="Arial" w:hAnsi="Arial" w:cs="Arial"/>
          <w:b/>
          <w:sz w:val="22"/>
          <w:szCs w:val="22"/>
        </w:rPr>
        <w:t>93</w:t>
      </w:r>
      <w:r w:rsidRPr="00267F84">
        <w:rPr>
          <w:rFonts w:ascii="Arial" w:hAnsi="Arial" w:cs="Arial"/>
          <w:b/>
          <w:sz w:val="22"/>
          <w:szCs w:val="22"/>
        </w:rPr>
        <w:t xml:space="preserve"> TO ADOPT THE</w:t>
      </w:r>
      <w:r w:rsidR="002E3DC6" w:rsidRPr="00267F84">
        <w:rPr>
          <w:rFonts w:ascii="Arial" w:hAnsi="Arial" w:cs="Arial"/>
          <w:b/>
          <w:sz w:val="22"/>
          <w:szCs w:val="22"/>
        </w:rPr>
        <w:t xml:space="preserve"> PUBLIC</w:t>
      </w:r>
      <w:r w:rsidRPr="00267F84">
        <w:rPr>
          <w:rFonts w:ascii="Arial" w:hAnsi="Arial" w:cs="Arial"/>
          <w:b/>
          <w:sz w:val="22"/>
          <w:szCs w:val="22"/>
        </w:rPr>
        <w:t xml:space="preserve"> MINUTES OF </w:t>
      </w:r>
      <w:r w:rsidR="00172991">
        <w:rPr>
          <w:rFonts w:ascii="Arial" w:hAnsi="Arial" w:cs="Arial"/>
          <w:b/>
          <w:sz w:val="22"/>
          <w:szCs w:val="22"/>
        </w:rPr>
        <w:t>23</w:t>
      </w:r>
      <w:r w:rsidR="00172991" w:rsidRPr="00A2593F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172991">
        <w:rPr>
          <w:rFonts w:ascii="Arial" w:hAnsi="Arial" w:cs="Arial"/>
          <w:b/>
          <w:sz w:val="22"/>
          <w:szCs w:val="22"/>
        </w:rPr>
        <w:t xml:space="preserve"> September</w:t>
      </w:r>
      <w:r w:rsidR="00172991" w:rsidRPr="00AC2FCD">
        <w:rPr>
          <w:rFonts w:ascii="Arial" w:hAnsi="Arial" w:cs="Arial"/>
          <w:b/>
          <w:sz w:val="22"/>
          <w:szCs w:val="22"/>
        </w:rPr>
        <w:t xml:space="preserve"> </w:t>
      </w:r>
      <w:r w:rsidR="00267F84" w:rsidRPr="00267F84">
        <w:rPr>
          <w:rFonts w:ascii="Arial" w:hAnsi="Arial" w:cs="Arial"/>
          <w:b/>
          <w:sz w:val="22"/>
          <w:szCs w:val="22"/>
        </w:rPr>
        <w:t xml:space="preserve">2021 </w:t>
      </w:r>
      <w:r w:rsidRPr="00267F84">
        <w:rPr>
          <w:rFonts w:ascii="Arial" w:hAnsi="Arial" w:cs="Arial"/>
          <w:b/>
          <w:sz w:val="22"/>
          <w:szCs w:val="22"/>
        </w:rPr>
        <w:t>MEETING</w:t>
      </w:r>
      <w:r w:rsidR="00581F6E" w:rsidRPr="00267F84">
        <w:rPr>
          <w:rFonts w:ascii="Arial" w:hAnsi="Arial" w:cs="Arial"/>
          <w:bCs/>
          <w:sz w:val="22"/>
          <w:szCs w:val="22"/>
        </w:rPr>
        <w:t xml:space="preserve"> </w:t>
      </w:r>
    </w:p>
    <w:p w14:paraId="24C518D3" w14:textId="77777777" w:rsidR="00A731FE" w:rsidRPr="00D62BC8" w:rsidRDefault="00A731FE" w:rsidP="00A731FE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2BC8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48ABD60D" w14:textId="77777777" w:rsidR="00923A79" w:rsidRPr="00267F84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E29B924" w14:textId="091BF9FC" w:rsidR="009749B8" w:rsidRPr="00943BFA" w:rsidRDefault="009749B8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43BFA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943BFA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943BFA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943BF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43BFA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A731FE">
        <w:rPr>
          <w:rFonts w:ascii="Arial" w:hAnsi="Arial" w:cs="Arial"/>
          <w:b/>
          <w:bCs/>
          <w:i/>
          <w:sz w:val="22"/>
          <w:szCs w:val="22"/>
        </w:rPr>
        <w:t>were</w:t>
      </w:r>
      <w:r w:rsidRPr="00943BFA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943BFA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943BFA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C2FCD" w:rsidRDefault="002E3DC6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1151E2E2" w:rsidR="002E3DC6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sz w:val="22"/>
          <w:szCs w:val="22"/>
        </w:rPr>
        <w:t>E1</w:t>
      </w:r>
      <w:r w:rsidR="00172991">
        <w:rPr>
          <w:rFonts w:ascii="Arial" w:hAnsi="Arial" w:cs="Arial"/>
          <w:b/>
          <w:sz w:val="22"/>
          <w:szCs w:val="22"/>
        </w:rPr>
        <w:t>94</w:t>
      </w:r>
      <w:r w:rsidRPr="00AC2FCD">
        <w:rPr>
          <w:rFonts w:ascii="Arial" w:hAnsi="Arial" w:cs="Arial"/>
          <w:b/>
          <w:sz w:val="22"/>
          <w:szCs w:val="22"/>
        </w:rPr>
        <w:t xml:space="preserve"> TO ADOPT THE CONFIDENTIAL MINUTES OF </w:t>
      </w:r>
      <w:r w:rsidR="00172991">
        <w:rPr>
          <w:rFonts w:ascii="Arial" w:hAnsi="Arial" w:cs="Arial"/>
          <w:b/>
          <w:sz w:val="22"/>
          <w:szCs w:val="22"/>
        </w:rPr>
        <w:t>23</w:t>
      </w:r>
      <w:r w:rsidR="00172991" w:rsidRPr="00A2593F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172991">
        <w:rPr>
          <w:rFonts w:ascii="Arial" w:hAnsi="Arial" w:cs="Arial"/>
          <w:b/>
          <w:sz w:val="22"/>
          <w:szCs w:val="22"/>
        </w:rPr>
        <w:t xml:space="preserve"> September</w:t>
      </w:r>
      <w:r w:rsidR="00172991" w:rsidRPr="00AC2FCD">
        <w:rPr>
          <w:rFonts w:ascii="Arial" w:hAnsi="Arial" w:cs="Arial"/>
          <w:b/>
          <w:sz w:val="22"/>
          <w:szCs w:val="22"/>
        </w:rPr>
        <w:t xml:space="preserve"> </w:t>
      </w:r>
      <w:r w:rsidR="00267F84">
        <w:rPr>
          <w:rFonts w:ascii="Arial" w:hAnsi="Arial" w:cs="Arial"/>
          <w:b/>
          <w:sz w:val="22"/>
          <w:szCs w:val="22"/>
        </w:rPr>
        <w:t>2021</w:t>
      </w:r>
      <w:r w:rsidRPr="00AC2FCD">
        <w:rPr>
          <w:rFonts w:ascii="Arial" w:hAnsi="Arial" w:cs="Arial"/>
          <w:b/>
          <w:sz w:val="22"/>
          <w:szCs w:val="22"/>
        </w:rPr>
        <w:t xml:space="preserve"> MEETING</w:t>
      </w:r>
    </w:p>
    <w:p w14:paraId="3A8A0EA2" w14:textId="77777777" w:rsidR="00A731FE" w:rsidRPr="00D62BC8" w:rsidRDefault="00A731FE" w:rsidP="00A731FE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2BC8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0D79C3A2" w14:textId="77777777" w:rsidR="00A731FE" w:rsidRDefault="00A731FE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B40E23" w14:textId="08E446F2" w:rsidR="00676910" w:rsidRDefault="00207D30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20E2">
        <w:rPr>
          <w:rFonts w:ascii="Arial" w:hAnsi="Arial" w:cs="Arial"/>
          <w:b/>
          <w:sz w:val="22"/>
          <w:szCs w:val="22"/>
        </w:rPr>
        <w:t>E1</w:t>
      </w:r>
      <w:r w:rsidR="00172991" w:rsidRPr="00B420E2">
        <w:rPr>
          <w:rFonts w:ascii="Arial" w:hAnsi="Arial" w:cs="Arial"/>
          <w:b/>
          <w:sz w:val="22"/>
          <w:szCs w:val="22"/>
        </w:rPr>
        <w:t>95</w:t>
      </w:r>
      <w:r w:rsidRPr="00B420E2">
        <w:rPr>
          <w:rFonts w:ascii="Arial" w:hAnsi="Arial" w:cs="Arial"/>
          <w:b/>
          <w:sz w:val="22"/>
          <w:szCs w:val="22"/>
        </w:rPr>
        <w:t xml:space="preserve"> </w:t>
      </w:r>
      <w:r w:rsidR="00676910" w:rsidRPr="00B420E2">
        <w:rPr>
          <w:rFonts w:ascii="Arial" w:hAnsi="Arial" w:cs="Arial"/>
          <w:b/>
          <w:sz w:val="22"/>
          <w:szCs w:val="22"/>
        </w:rPr>
        <w:t xml:space="preserve">TO REVIEW </w:t>
      </w:r>
      <w:r w:rsidR="0001491B" w:rsidRPr="00B420E2">
        <w:rPr>
          <w:rFonts w:ascii="Arial" w:hAnsi="Arial" w:cs="Arial"/>
          <w:b/>
          <w:sz w:val="22"/>
          <w:szCs w:val="22"/>
        </w:rPr>
        <w:t xml:space="preserve">OUTSTANDING </w:t>
      </w:r>
      <w:r w:rsidR="00495233" w:rsidRPr="00B420E2">
        <w:rPr>
          <w:rFonts w:ascii="Arial" w:hAnsi="Arial" w:cs="Arial"/>
          <w:b/>
          <w:sz w:val="22"/>
          <w:szCs w:val="22"/>
        </w:rPr>
        <w:t>HR</w:t>
      </w:r>
      <w:r w:rsidR="0001491B" w:rsidRPr="00B420E2">
        <w:rPr>
          <w:rFonts w:ascii="Arial" w:hAnsi="Arial" w:cs="Arial"/>
          <w:b/>
          <w:sz w:val="22"/>
          <w:szCs w:val="22"/>
        </w:rPr>
        <w:t xml:space="preserve"> </w:t>
      </w:r>
      <w:r w:rsidR="00676910" w:rsidRPr="00B420E2">
        <w:rPr>
          <w:rFonts w:ascii="Arial" w:hAnsi="Arial" w:cs="Arial"/>
          <w:b/>
          <w:sz w:val="22"/>
          <w:szCs w:val="22"/>
        </w:rPr>
        <w:t>CASES</w:t>
      </w:r>
      <w:r w:rsidR="00581F6E" w:rsidRPr="00B420E2">
        <w:rPr>
          <w:rFonts w:ascii="Arial" w:hAnsi="Arial" w:cs="Arial"/>
          <w:b/>
          <w:sz w:val="22"/>
          <w:szCs w:val="22"/>
        </w:rPr>
        <w:t xml:space="preserve"> </w:t>
      </w:r>
      <w:r w:rsidR="00B420E2" w:rsidRPr="00B420E2">
        <w:rPr>
          <w:rFonts w:ascii="Arial" w:hAnsi="Arial" w:cs="Arial"/>
          <w:b/>
          <w:sz w:val="22"/>
          <w:szCs w:val="22"/>
        </w:rPr>
        <w:t xml:space="preserve">&amp; RECEIVE </w:t>
      </w:r>
      <w:r w:rsidR="00B420E2">
        <w:rPr>
          <w:rFonts w:ascii="Arial" w:hAnsi="Arial" w:cs="Arial"/>
          <w:b/>
          <w:sz w:val="22"/>
          <w:szCs w:val="22"/>
        </w:rPr>
        <w:t xml:space="preserve">PANEL </w:t>
      </w:r>
      <w:r w:rsidR="00B420E2" w:rsidRPr="00B420E2">
        <w:rPr>
          <w:rFonts w:ascii="Arial" w:hAnsi="Arial" w:cs="Arial"/>
          <w:b/>
          <w:sz w:val="22"/>
          <w:szCs w:val="22"/>
        </w:rPr>
        <w:t>REPORTS</w:t>
      </w:r>
    </w:p>
    <w:p w14:paraId="388278DF" w14:textId="0E246C3B" w:rsidR="007F597E" w:rsidRDefault="007F597E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report from the Panel was received and discussed.</w:t>
      </w:r>
    </w:p>
    <w:p w14:paraId="1C1B7F57" w14:textId="4CBB2A14" w:rsidR="007F597E" w:rsidRDefault="007F597E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Improvements in practices, policies, training requirements and staff support were highlighted. It was noted that a number of these recommendations were already being addressed.</w:t>
      </w:r>
    </w:p>
    <w:p w14:paraId="434A2C30" w14:textId="1520E466" w:rsidR="007F597E" w:rsidRPr="007F597E" w:rsidRDefault="007F597E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accept the Panel’s report and recommendations.</w:t>
      </w:r>
    </w:p>
    <w:p w14:paraId="6BBF4EFA" w14:textId="77777777" w:rsidR="00A731FE" w:rsidRPr="00B420E2" w:rsidRDefault="00A731FE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64A1E2" w14:textId="29E6E031" w:rsidR="00AD0F67" w:rsidRDefault="00AD0F67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366">
        <w:rPr>
          <w:rFonts w:ascii="Arial" w:hAnsi="Arial" w:cs="Arial"/>
          <w:b/>
          <w:bCs/>
          <w:sz w:val="22"/>
          <w:szCs w:val="22"/>
        </w:rPr>
        <w:t>E1</w:t>
      </w:r>
      <w:r w:rsidR="00172991">
        <w:rPr>
          <w:rFonts w:ascii="Arial" w:hAnsi="Arial" w:cs="Arial"/>
          <w:b/>
          <w:bCs/>
          <w:sz w:val="22"/>
          <w:szCs w:val="22"/>
        </w:rPr>
        <w:t>96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TO REVIEW </w:t>
      </w:r>
      <w:r>
        <w:rPr>
          <w:rFonts w:ascii="Arial" w:hAnsi="Arial" w:cs="Arial"/>
          <w:b/>
          <w:bCs/>
          <w:sz w:val="22"/>
          <w:szCs w:val="22"/>
        </w:rPr>
        <w:t>THE COMMITTEE’S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ACTION PLAN</w:t>
      </w:r>
    </w:p>
    <w:p w14:paraId="1933880D" w14:textId="34FFE546" w:rsidR="007F597E" w:rsidRDefault="00314507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the review of the staffing structure had been deferred until after the appointment of the SPO and Communications Officer.</w:t>
      </w:r>
    </w:p>
    <w:p w14:paraId="580B8678" w14:textId="35B603B6" w:rsidR="00314507" w:rsidRDefault="00314507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and the Chairman were finalizing a draft Equality, Diversity &amp; Inclusion Policy.</w:t>
      </w:r>
    </w:p>
    <w:p w14:paraId="00DFFC0D" w14:textId="77777777" w:rsidR="00A731FE" w:rsidRPr="00AD0F67" w:rsidRDefault="00A731FE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6BF70AB" w14:textId="40C62C5F" w:rsidR="00207D30" w:rsidRDefault="00207D30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366">
        <w:rPr>
          <w:rFonts w:ascii="Arial" w:hAnsi="Arial" w:cs="Arial"/>
          <w:b/>
          <w:bCs/>
          <w:sz w:val="22"/>
          <w:szCs w:val="22"/>
        </w:rPr>
        <w:t>E1</w:t>
      </w:r>
      <w:r w:rsidR="00172991">
        <w:rPr>
          <w:rFonts w:ascii="Arial" w:hAnsi="Arial" w:cs="Arial"/>
          <w:b/>
          <w:bCs/>
          <w:sz w:val="22"/>
          <w:szCs w:val="22"/>
        </w:rPr>
        <w:t>97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TO REVIEW STAFFING MATTERS</w:t>
      </w:r>
    </w:p>
    <w:p w14:paraId="34BDFB06" w14:textId="2BD541DC" w:rsidR="0001491B" w:rsidRDefault="0001491B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Caretakers Recruitment</w:t>
      </w:r>
      <w:r w:rsidR="00C52602">
        <w:rPr>
          <w:rFonts w:ascii="Arial" w:hAnsi="Arial" w:cs="Arial"/>
          <w:b/>
          <w:bCs/>
          <w:sz w:val="22"/>
          <w:szCs w:val="22"/>
        </w:rPr>
        <w:t xml:space="preserve"> </w:t>
      </w:r>
      <w:r w:rsidR="00A2593F">
        <w:rPr>
          <w:rFonts w:ascii="Arial" w:hAnsi="Arial" w:cs="Arial"/>
          <w:b/>
          <w:bCs/>
          <w:sz w:val="22"/>
          <w:szCs w:val="22"/>
        </w:rPr>
        <w:t>report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F4C652C" w14:textId="5F03B447" w:rsidR="00A731FE" w:rsidRDefault="008420A7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Donovan reported that the Caretaking team was now back up to full complement.</w:t>
      </w:r>
    </w:p>
    <w:p w14:paraId="1C986350" w14:textId="3857D45B" w:rsidR="008420A7" w:rsidRDefault="008420A7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7A7EA7" w14:textId="22598D1C" w:rsidR="006145A3" w:rsidRDefault="006145A3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08726BD" w14:textId="3BE60A03" w:rsidR="006145A3" w:rsidRDefault="006145A3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31AD768" w14:textId="77777777" w:rsidR="006145A3" w:rsidRPr="00314507" w:rsidRDefault="006145A3" w:rsidP="00943BFA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EA83FF9" w14:textId="1F06BADD" w:rsidR="001722F8" w:rsidRDefault="001722F8" w:rsidP="00943BFA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Communications </w:t>
      </w:r>
      <w:r w:rsidR="00172991">
        <w:rPr>
          <w:rFonts w:ascii="Arial" w:hAnsi="Arial" w:cs="Arial"/>
          <w:b/>
          <w:bCs/>
          <w:sz w:val="22"/>
          <w:szCs w:val="22"/>
        </w:rPr>
        <w:t xml:space="preserve">&amp; Marketing </w:t>
      </w:r>
      <w:r>
        <w:rPr>
          <w:rFonts w:ascii="Arial" w:hAnsi="Arial" w:cs="Arial"/>
          <w:b/>
          <w:bCs/>
          <w:sz w:val="22"/>
          <w:szCs w:val="22"/>
        </w:rPr>
        <w:t xml:space="preserve">Officer </w:t>
      </w:r>
      <w:r w:rsidR="00172991">
        <w:rPr>
          <w:rFonts w:ascii="Arial" w:hAnsi="Arial" w:cs="Arial"/>
          <w:b/>
          <w:bCs/>
          <w:sz w:val="22"/>
          <w:szCs w:val="22"/>
        </w:rPr>
        <w:t>recruitment update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DC39B18" w14:textId="3C0A278C" w:rsidR="008420A7" w:rsidRDefault="008420A7" w:rsidP="006145A3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 Donovan reported </w:t>
      </w:r>
      <w:r w:rsidR="006145A3">
        <w:rPr>
          <w:rFonts w:ascii="Arial" w:hAnsi="Arial" w:cs="Arial"/>
          <w:sz w:val="22"/>
          <w:szCs w:val="22"/>
        </w:rPr>
        <w:t>recruitment progress for this vacancy.</w:t>
      </w:r>
      <w:r w:rsidR="002A2119">
        <w:rPr>
          <w:rFonts w:ascii="Arial" w:hAnsi="Arial" w:cs="Arial"/>
          <w:sz w:val="22"/>
          <w:szCs w:val="22"/>
        </w:rPr>
        <w:t xml:space="preserve"> </w:t>
      </w:r>
    </w:p>
    <w:p w14:paraId="6A0198C0" w14:textId="77777777" w:rsidR="00A731FE" w:rsidRPr="001722F8" w:rsidRDefault="00A731FE" w:rsidP="00943BFA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253E442" w14:textId="5A4DF2B6" w:rsidR="00172991" w:rsidRDefault="00172991" w:rsidP="00943BFA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Senior Projects Officer recruitment update.</w:t>
      </w:r>
    </w:p>
    <w:p w14:paraId="62C75016" w14:textId="3F832F59" w:rsidR="006145A3" w:rsidRDefault="006145A3" w:rsidP="006145A3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</w:t>
      </w:r>
      <w:r>
        <w:rPr>
          <w:rFonts w:ascii="Arial" w:hAnsi="Arial" w:cs="Arial"/>
          <w:sz w:val="22"/>
          <w:szCs w:val="22"/>
        </w:rPr>
        <w:t xml:space="preserve"> reported recruitment progress for this </w:t>
      </w:r>
      <w:r>
        <w:rPr>
          <w:rFonts w:ascii="Arial" w:hAnsi="Arial" w:cs="Arial"/>
          <w:sz w:val="22"/>
          <w:szCs w:val="22"/>
        </w:rPr>
        <w:t>vacancy.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42FE18" w14:textId="77777777" w:rsidR="0040452F" w:rsidRPr="001722F8" w:rsidRDefault="0040452F" w:rsidP="00943BFA">
      <w:pPr>
        <w:suppressAutoHyphens w:val="0"/>
        <w:spacing w:line="276" w:lineRule="auto"/>
        <w:ind w:left="72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873ACCE" w14:textId="178EE98B" w:rsidR="002C03C9" w:rsidRDefault="002C03C9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172991">
        <w:rPr>
          <w:rFonts w:ascii="Arial" w:hAnsi="Arial" w:cs="Arial"/>
          <w:b/>
          <w:sz w:val="22"/>
          <w:szCs w:val="22"/>
        </w:rPr>
        <w:t>98</w:t>
      </w:r>
      <w:r>
        <w:rPr>
          <w:rFonts w:ascii="Arial" w:hAnsi="Arial" w:cs="Arial"/>
          <w:b/>
          <w:sz w:val="22"/>
          <w:szCs w:val="22"/>
        </w:rPr>
        <w:t xml:space="preserve"> TO REVIEW COMMITTEE’S BUDGETARY POSITION</w:t>
      </w:r>
      <w:r w:rsidR="00AD0F67">
        <w:rPr>
          <w:rFonts w:ascii="Arial" w:hAnsi="Arial" w:cs="Arial"/>
          <w:b/>
          <w:sz w:val="22"/>
          <w:szCs w:val="22"/>
        </w:rPr>
        <w:t xml:space="preserve"> AND REQUIREMENTS FOR 2022/23</w:t>
      </w:r>
    </w:p>
    <w:p w14:paraId="60A23CC8" w14:textId="28663F77" w:rsidR="001A39C6" w:rsidRDefault="008A681C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Committee’s finance report was received and discussed.</w:t>
      </w:r>
    </w:p>
    <w:p w14:paraId="79071E43" w14:textId="1A649FEE" w:rsidR="00384D41" w:rsidRPr="001A39C6" w:rsidRDefault="00384D41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Chairman reported </w:t>
      </w:r>
      <w:r w:rsidR="006145A3">
        <w:rPr>
          <w:rFonts w:ascii="Arial" w:hAnsi="Arial" w:cs="Arial"/>
          <w:bCs/>
          <w:sz w:val="22"/>
          <w:szCs w:val="22"/>
        </w:rPr>
        <w:t>on</w:t>
      </w:r>
      <w:r>
        <w:rPr>
          <w:rFonts w:ascii="Arial" w:hAnsi="Arial" w:cs="Arial"/>
          <w:bCs/>
          <w:sz w:val="22"/>
          <w:szCs w:val="22"/>
        </w:rPr>
        <w:t xml:space="preserve"> the Committee’s draft budget for 2022/</w:t>
      </w:r>
      <w:proofErr w:type="gramStart"/>
      <w:r>
        <w:rPr>
          <w:rFonts w:ascii="Arial" w:hAnsi="Arial" w:cs="Arial"/>
          <w:bCs/>
          <w:sz w:val="22"/>
          <w:szCs w:val="22"/>
        </w:rPr>
        <w:t>23 .</w:t>
      </w:r>
      <w:proofErr w:type="gramEnd"/>
    </w:p>
    <w:p w14:paraId="597ED306" w14:textId="77777777" w:rsidR="00A731FE" w:rsidRDefault="00A731FE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01CD14" w14:textId="48DE2ECA" w:rsidR="0001491B" w:rsidRDefault="0001491B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172991">
        <w:rPr>
          <w:rFonts w:ascii="Arial" w:hAnsi="Arial" w:cs="Arial"/>
          <w:b/>
          <w:sz w:val="22"/>
          <w:szCs w:val="22"/>
        </w:rPr>
        <w:t>99</w:t>
      </w:r>
      <w:r>
        <w:rPr>
          <w:rFonts w:ascii="Arial" w:hAnsi="Arial" w:cs="Arial"/>
          <w:b/>
          <w:sz w:val="22"/>
          <w:szCs w:val="22"/>
        </w:rPr>
        <w:t xml:space="preserve"> TO REVIEW STAFF &amp; COUNCILLORS TRAINING REQUIREMENTS</w:t>
      </w:r>
    </w:p>
    <w:p w14:paraId="0EB5DED1" w14:textId="068FB6C4" w:rsidR="00384D41" w:rsidRDefault="00384D41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training schedules were received and discussed. </w:t>
      </w:r>
    </w:p>
    <w:p w14:paraId="504555B1" w14:textId="77777777" w:rsidR="00A731FE" w:rsidRDefault="00A731FE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31CF3" w14:textId="40797050" w:rsidR="00943BFA" w:rsidRDefault="00943BFA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E200 HR SERVICES REVIEW OF EMPLOYMENT HANDBOOK &amp; HYBRID WORKING POLICY</w:t>
      </w:r>
    </w:p>
    <w:p w14:paraId="0DD68F5F" w14:textId="2A17DC70" w:rsidR="00384D41" w:rsidRDefault="00AE55C8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55C8">
        <w:rPr>
          <w:rFonts w:ascii="Arial" w:hAnsi="Arial" w:cs="Arial"/>
          <w:bCs/>
          <w:sz w:val="22"/>
          <w:szCs w:val="22"/>
        </w:rPr>
        <w:t xml:space="preserve">The Chairman related </w:t>
      </w:r>
      <w:r>
        <w:rPr>
          <w:rFonts w:ascii="Arial" w:hAnsi="Arial" w:cs="Arial"/>
          <w:bCs/>
          <w:sz w:val="22"/>
          <w:szCs w:val="22"/>
        </w:rPr>
        <w:t>the background to this item.</w:t>
      </w:r>
    </w:p>
    <w:p w14:paraId="3A2CFA01" w14:textId="0B9C1F52" w:rsidR="00AE55C8" w:rsidRPr="00AE55C8" w:rsidRDefault="00AE55C8" w:rsidP="00943BFA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that the Clerk would tidy-up this document accordingly, for approval by the Committee at its next meeting.</w:t>
      </w:r>
    </w:p>
    <w:p w14:paraId="7077E344" w14:textId="77777777" w:rsidR="00A731FE" w:rsidRDefault="00A731FE" w:rsidP="00943BF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E9CC55" w14:textId="3560BF7C" w:rsidR="001D689B" w:rsidRDefault="0001709F" w:rsidP="00FB7B7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172991">
        <w:rPr>
          <w:rFonts w:ascii="Arial" w:hAnsi="Arial" w:cs="Arial"/>
          <w:b/>
          <w:bCs/>
          <w:sz w:val="22"/>
          <w:szCs w:val="22"/>
        </w:rPr>
        <w:t>20</w:t>
      </w:r>
      <w:r w:rsidR="00943BFA">
        <w:rPr>
          <w:rFonts w:ascii="Arial" w:hAnsi="Arial" w:cs="Arial"/>
          <w:b/>
          <w:bCs/>
          <w:sz w:val="22"/>
          <w:szCs w:val="22"/>
        </w:rPr>
        <w:t>1</w:t>
      </w:r>
      <w:r w:rsidR="008337F2" w:rsidRPr="00AC2FCD">
        <w:rPr>
          <w:rFonts w:ascii="Arial" w:hAnsi="Arial" w:cs="Arial"/>
          <w:b/>
          <w:bCs/>
          <w:sz w:val="22"/>
          <w:szCs w:val="22"/>
        </w:rPr>
        <w:t xml:space="preserve"> DATE OF THE NEXT MEETING</w:t>
      </w:r>
      <w:r w:rsidR="00E8159C" w:rsidRPr="00AC2F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9EC2F9" w14:textId="215831B9" w:rsidR="00FB7B7C" w:rsidRDefault="00FB7B7C" w:rsidP="00FB7B7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16</w:t>
      </w:r>
      <w:r w:rsidRPr="00FB7B7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 2021</w:t>
      </w:r>
      <w:r w:rsidR="004F3052">
        <w:rPr>
          <w:rFonts w:ascii="Arial" w:hAnsi="Arial" w:cs="Arial"/>
          <w:sz w:val="22"/>
          <w:szCs w:val="22"/>
        </w:rPr>
        <w:t xml:space="preserve"> at 7.30pm.</w:t>
      </w:r>
    </w:p>
    <w:p w14:paraId="4F784BE4" w14:textId="77777777" w:rsidR="006145A3" w:rsidRPr="00FB7B7C" w:rsidRDefault="006145A3" w:rsidP="00FB7B7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769A2CE9" w14:textId="319A0952" w:rsidR="0040452F" w:rsidRPr="00AC2FCD" w:rsidRDefault="0040452F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7937">
        <w:rPr>
          <w:rFonts w:ascii="Arial" w:hAnsi="Arial" w:cs="Arial"/>
          <w:i/>
          <w:iCs/>
          <w:sz w:val="22"/>
          <w:szCs w:val="22"/>
        </w:rPr>
        <w:t>There being no further business, the meeting closed at 2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Pr="00757937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11.</w:t>
      </w:r>
    </w:p>
    <w:sectPr w:rsidR="0040452F" w:rsidRPr="00AC2FCD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76A4" w14:textId="16FB0E14" w:rsidR="0040452F" w:rsidRDefault="0040452F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 xml:space="preserve"> 4</w:t>
    </w:r>
    <w:r w:rsidRPr="0040452F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November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614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DAD"/>
    <w:rsid w:val="0014342B"/>
    <w:rsid w:val="00162F61"/>
    <w:rsid w:val="001708DA"/>
    <w:rsid w:val="001721D2"/>
    <w:rsid w:val="001722F8"/>
    <w:rsid w:val="00172991"/>
    <w:rsid w:val="00173F52"/>
    <w:rsid w:val="001A39C6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2119"/>
    <w:rsid w:val="002A3D76"/>
    <w:rsid w:val="002B2C56"/>
    <w:rsid w:val="002B5A88"/>
    <w:rsid w:val="002C03C9"/>
    <w:rsid w:val="002C236B"/>
    <w:rsid w:val="002D0B47"/>
    <w:rsid w:val="002E3DC6"/>
    <w:rsid w:val="00314507"/>
    <w:rsid w:val="00337E11"/>
    <w:rsid w:val="003536D6"/>
    <w:rsid w:val="00356350"/>
    <w:rsid w:val="00381E8F"/>
    <w:rsid w:val="003840FA"/>
    <w:rsid w:val="00384D41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0452F"/>
    <w:rsid w:val="00404ADA"/>
    <w:rsid w:val="0041512D"/>
    <w:rsid w:val="00450320"/>
    <w:rsid w:val="00486226"/>
    <w:rsid w:val="00495233"/>
    <w:rsid w:val="004B431D"/>
    <w:rsid w:val="004C1D85"/>
    <w:rsid w:val="004C4FB4"/>
    <w:rsid w:val="004D7E94"/>
    <w:rsid w:val="004E3F48"/>
    <w:rsid w:val="004F3052"/>
    <w:rsid w:val="0050572F"/>
    <w:rsid w:val="00510D94"/>
    <w:rsid w:val="00533EC8"/>
    <w:rsid w:val="00573060"/>
    <w:rsid w:val="00581F6E"/>
    <w:rsid w:val="005C132C"/>
    <w:rsid w:val="006145A3"/>
    <w:rsid w:val="006246FF"/>
    <w:rsid w:val="00631637"/>
    <w:rsid w:val="006335A6"/>
    <w:rsid w:val="00645643"/>
    <w:rsid w:val="0064577C"/>
    <w:rsid w:val="0064665B"/>
    <w:rsid w:val="0065171A"/>
    <w:rsid w:val="006560FC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12764"/>
    <w:rsid w:val="00756A24"/>
    <w:rsid w:val="00766029"/>
    <w:rsid w:val="00783952"/>
    <w:rsid w:val="007A2F84"/>
    <w:rsid w:val="007C0AED"/>
    <w:rsid w:val="007D5F91"/>
    <w:rsid w:val="007F597E"/>
    <w:rsid w:val="0080451A"/>
    <w:rsid w:val="00805F22"/>
    <w:rsid w:val="008337F2"/>
    <w:rsid w:val="008371CE"/>
    <w:rsid w:val="00840726"/>
    <w:rsid w:val="008420A7"/>
    <w:rsid w:val="008614BC"/>
    <w:rsid w:val="00863858"/>
    <w:rsid w:val="00866054"/>
    <w:rsid w:val="0087280C"/>
    <w:rsid w:val="008820CE"/>
    <w:rsid w:val="008A0CA6"/>
    <w:rsid w:val="008A681C"/>
    <w:rsid w:val="008B3423"/>
    <w:rsid w:val="009051C9"/>
    <w:rsid w:val="0091188A"/>
    <w:rsid w:val="00923A79"/>
    <w:rsid w:val="00932177"/>
    <w:rsid w:val="00943BFA"/>
    <w:rsid w:val="0095096C"/>
    <w:rsid w:val="009749B8"/>
    <w:rsid w:val="009C150C"/>
    <w:rsid w:val="009F0C87"/>
    <w:rsid w:val="009F23AF"/>
    <w:rsid w:val="00A2593F"/>
    <w:rsid w:val="00A2730F"/>
    <w:rsid w:val="00A27D52"/>
    <w:rsid w:val="00A33BD9"/>
    <w:rsid w:val="00A71F2B"/>
    <w:rsid w:val="00A731FE"/>
    <w:rsid w:val="00A8295D"/>
    <w:rsid w:val="00A86D5F"/>
    <w:rsid w:val="00A94E89"/>
    <w:rsid w:val="00A9638D"/>
    <w:rsid w:val="00AC1479"/>
    <w:rsid w:val="00AC2FCD"/>
    <w:rsid w:val="00AD0F67"/>
    <w:rsid w:val="00AE55C8"/>
    <w:rsid w:val="00B047CA"/>
    <w:rsid w:val="00B1221B"/>
    <w:rsid w:val="00B32588"/>
    <w:rsid w:val="00B3465C"/>
    <w:rsid w:val="00B420E2"/>
    <w:rsid w:val="00B52C4C"/>
    <w:rsid w:val="00B80D9F"/>
    <w:rsid w:val="00B94366"/>
    <w:rsid w:val="00BA34C7"/>
    <w:rsid w:val="00BE3B06"/>
    <w:rsid w:val="00BF682E"/>
    <w:rsid w:val="00C1152C"/>
    <w:rsid w:val="00C12D8F"/>
    <w:rsid w:val="00C267DC"/>
    <w:rsid w:val="00C52602"/>
    <w:rsid w:val="00C6223F"/>
    <w:rsid w:val="00C663A2"/>
    <w:rsid w:val="00C777E9"/>
    <w:rsid w:val="00CA6957"/>
    <w:rsid w:val="00CB164E"/>
    <w:rsid w:val="00CE21FA"/>
    <w:rsid w:val="00CF0C57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24C72"/>
    <w:rsid w:val="00F50823"/>
    <w:rsid w:val="00F510C9"/>
    <w:rsid w:val="00F6026C"/>
    <w:rsid w:val="00FA5888"/>
    <w:rsid w:val="00FB7B7C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73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townclerk@peacehaventowncouncil.gov.uk</cp:lastModifiedBy>
  <cp:revision>3</cp:revision>
  <cp:lastPrinted>2020-07-24T09:31:00Z</cp:lastPrinted>
  <dcterms:created xsi:type="dcterms:W3CDTF">2021-11-08T11:07:00Z</dcterms:created>
  <dcterms:modified xsi:type="dcterms:W3CDTF">2021-11-08T11:11:00Z</dcterms:modified>
</cp:coreProperties>
</file>